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1C2" w:rsidRDefault="00B511C2" w:rsidP="00B511C2">
      <w:pPr>
        <w:pStyle w:val="Default"/>
        <w:jc w:val="both"/>
      </w:pPr>
      <w:r w:rsidRPr="00B511C2">
        <w:t xml:space="preserve">Temeljem članka 118. </w:t>
      </w:r>
      <w:r w:rsidR="002861DB">
        <w:t xml:space="preserve">stavka 2. podstavka 3. </w:t>
      </w:r>
      <w:r w:rsidRPr="00B511C2">
        <w:t>Zakona o odgoju i obrazovanju u osnovnoj i srednjoj školi (</w:t>
      </w:r>
      <w:r w:rsidR="003E3F9D">
        <w:t>„</w:t>
      </w:r>
      <w:r w:rsidRPr="00B511C2">
        <w:t>Narodne novine</w:t>
      </w:r>
      <w:r w:rsidR="003E3F9D">
        <w:t xml:space="preserve">“, br. </w:t>
      </w:r>
      <w:r w:rsidR="00C82FF0" w:rsidRPr="003E3F9D">
        <w:rPr>
          <w:color w:val="000000" w:themeColor="text1"/>
        </w:rPr>
        <w:t xml:space="preserve">87/08., 86/09., 92/10., 105/10., 90/11., 5/12., 16/12., 86/12., 94/13., </w:t>
      </w:r>
      <w:r w:rsidR="0016379A">
        <w:rPr>
          <w:color w:val="000000" w:themeColor="text1"/>
        </w:rPr>
        <w:t>136/14 – RUSRH,152/14. i 7/17.)</w:t>
      </w:r>
      <w:r w:rsidR="002861DB" w:rsidRPr="003E3F9D">
        <w:rPr>
          <w:color w:val="000000" w:themeColor="text1"/>
        </w:rPr>
        <w:t xml:space="preserve"> </w:t>
      </w:r>
      <w:r w:rsidR="002861DB">
        <w:t>i članka 38</w:t>
      </w:r>
      <w:r w:rsidRPr="00B511C2">
        <w:t xml:space="preserve">. Statuta Osnovne škole </w:t>
      </w:r>
      <w:r w:rsidR="00F415A7">
        <w:t>„Vladimir Nazor“ Križevci</w:t>
      </w:r>
      <w:r w:rsidRPr="00B511C2">
        <w:t xml:space="preserve">, Školski odbor Osnovne škole </w:t>
      </w:r>
      <w:r w:rsidR="00F415A7">
        <w:t>Križevci</w:t>
      </w:r>
      <w:r w:rsidRPr="00B511C2">
        <w:t xml:space="preserve"> na </w:t>
      </w:r>
      <w:r w:rsidR="002861DB">
        <w:t xml:space="preserve">6. </w:t>
      </w:r>
      <w:r w:rsidRPr="00B511C2">
        <w:t xml:space="preserve">sjednici održanoj dana </w:t>
      </w:r>
      <w:r w:rsidR="002861DB">
        <w:t>26. listopada 2017</w:t>
      </w:r>
      <w:r w:rsidRPr="00B511C2">
        <w:t>. donio je</w:t>
      </w:r>
    </w:p>
    <w:p w:rsidR="00F415A7" w:rsidRDefault="00F415A7" w:rsidP="00B511C2">
      <w:pPr>
        <w:pStyle w:val="Default"/>
        <w:jc w:val="both"/>
      </w:pPr>
    </w:p>
    <w:p w:rsidR="00B16B8C" w:rsidRPr="00B511C2" w:rsidRDefault="00B16B8C" w:rsidP="00B511C2">
      <w:pPr>
        <w:pStyle w:val="Default"/>
        <w:jc w:val="both"/>
      </w:pPr>
    </w:p>
    <w:p w:rsidR="00B511C2" w:rsidRPr="00D1207B" w:rsidRDefault="00B511C2" w:rsidP="00B511C2">
      <w:pPr>
        <w:pStyle w:val="Default"/>
        <w:jc w:val="center"/>
      </w:pPr>
      <w:r w:rsidRPr="00D1207B">
        <w:rPr>
          <w:b/>
          <w:bCs/>
        </w:rPr>
        <w:t>PRAVILNIK O RADU</w:t>
      </w:r>
    </w:p>
    <w:p w:rsidR="0097513B" w:rsidRPr="00D1207B" w:rsidRDefault="00B511C2" w:rsidP="00B511C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1207B">
        <w:rPr>
          <w:rFonts w:ascii="Times New Roman" w:hAnsi="Times New Roman"/>
          <w:b/>
          <w:bCs/>
          <w:sz w:val="24"/>
          <w:szCs w:val="24"/>
        </w:rPr>
        <w:t>ŠKOLSKE KUHINJE</w:t>
      </w:r>
    </w:p>
    <w:p w:rsidR="00B511C2" w:rsidRDefault="00B511C2" w:rsidP="00D1207B">
      <w:pPr>
        <w:pStyle w:val="Default"/>
      </w:pPr>
    </w:p>
    <w:p w:rsidR="00B16B8C" w:rsidRPr="00B511C2" w:rsidRDefault="00B16B8C" w:rsidP="00D1207B">
      <w:pPr>
        <w:pStyle w:val="Default"/>
      </w:pPr>
    </w:p>
    <w:p w:rsidR="00B511C2" w:rsidRDefault="004C5E9C" w:rsidP="004C5E9C">
      <w:pPr>
        <w:pStyle w:val="Default"/>
        <w:rPr>
          <w:b/>
          <w:bCs/>
        </w:rPr>
      </w:pPr>
      <w:r>
        <w:rPr>
          <w:b/>
          <w:bCs/>
        </w:rPr>
        <w:t xml:space="preserve">I. </w:t>
      </w:r>
      <w:r w:rsidR="00B511C2" w:rsidRPr="00B511C2">
        <w:rPr>
          <w:b/>
          <w:bCs/>
        </w:rPr>
        <w:t>OPĆE ODREDBE</w:t>
      </w:r>
    </w:p>
    <w:p w:rsidR="00F415A7" w:rsidRPr="00B511C2" w:rsidRDefault="00F415A7" w:rsidP="00F415A7">
      <w:pPr>
        <w:pStyle w:val="Default"/>
        <w:ind w:left="1080"/>
      </w:pPr>
    </w:p>
    <w:p w:rsidR="00B511C2" w:rsidRPr="00B511C2" w:rsidRDefault="00B511C2" w:rsidP="00B511C2">
      <w:pPr>
        <w:pStyle w:val="Default"/>
        <w:jc w:val="center"/>
      </w:pPr>
      <w:r w:rsidRPr="00B511C2">
        <w:t>Članak 1.</w:t>
      </w:r>
    </w:p>
    <w:p w:rsidR="00B511C2" w:rsidRPr="00B511C2" w:rsidRDefault="00B511C2" w:rsidP="00B511C2">
      <w:pPr>
        <w:pStyle w:val="Default"/>
        <w:jc w:val="both"/>
      </w:pPr>
      <w:r w:rsidRPr="00B511C2">
        <w:t>Odredbe ovog Pravilnika odnose se na rad</w:t>
      </w:r>
      <w:r w:rsidR="00F415A7">
        <w:t xml:space="preserve"> školske kuhinje Osnovne škole „Vladimir Nazor“ Križevci</w:t>
      </w:r>
      <w:r w:rsidRPr="00B511C2">
        <w:t xml:space="preserve"> (u daljnjem tekstu Škola) smještene u prostorijama Škole u </w:t>
      </w:r>
      <w:r w:rsidR="00F415A7">
        <w:t>Ulici bana Josipa Jelačića 23, Križevci</w:t>
      </w:r>
      <w:r w:rsidRPr="00B511C2">
        <w:t>.</w:t>
      </w:r>
    </w:p>
    <w:p w:rsidR="00B511C2" w:rsidRDefault="00B511C2" w:rsidP="00B511C2">
      <w:pPr>
        <w:pStyle w:val="Default"/>
        <w:jc w:val="center"/>
      </w:pPr>
      <w:r w:rsidRPr="00B511C2">
        <w:t>Članak 2.</w:t>
      </w:r>
    </w:p>
    <w:p w:rsidR="00B511C2" w:rsidRDefault="00B511C2" w:rsidP="00B511C2">
      <w:pPr>
        <w:pStyle w:val="Default"/>
        <w:jc w:val="both"/>
      </w:pPr>
      <w:r w:rsidRPr="00B511C2">
        <w:t>Ovim Pravilnikom uređuje se organizacija rada školske kuhinje, pravo korištenja njenih usluga, radnici u školskoj kuhinji, način financiranje te pravo pristupa i kontrole rada.</w:t>
      </w:r>
    </w:p>
    <w:p w:rsidR="00F415A7" w:rsidRPr="00B511C2" w:rsidRDefault="00F415A7" w:rsidP="00B511C2">
      <w:pPr>
        <w:pStyle w:val="Default"/>
        <w:jc w:val="both"/>
      </w:pPr>
    </w:p>
    <w:p w:rsidR="00B511C2" w:rsidRDefault="00B511C2" w:rsidP="00B511C2">
      <w:pPr>
        <w:pStyle w:val="Default"/>
        <w:jc w:val="center"/>
      </w:pPr>
      <w:r w:rsidRPr="00B511C2">
        <w:t>Članak 3.</w:t>
      </w:r>
    </w:p>
    <w:p w:rsidR="00B511C2" w:rsidRPr="00B511C2" w:rsidRDefault="00B511C2" w:rsidP="00B511C2">
      <w:pPr>
        <w:pStyle w:val="Default"/>
        <w:jc w:val="both"/>
      </w:pPr>
      <w:r w:rsidRPr="00B511C2">
        <w:t>Izrazi koji se koriste u ovom Pravilniku za osobe u muškom rodu su neutralni i odnose</w:t>
      </w:r>
    </w:p>
    <w:p w:rsidR="00B511C2" w:rsidRPr="00B511C2" w:rsidRDefault="00B511C2" w:rsidP="00B511C2">
      <w:pPr>
        <w:jc w:val="both"/>
        <w:rPr>
          <w:rFonts w:ascii="Times New Roman" w:hAnsi="Times New Roman"/>
          <w:sz w:val="24"/>
          <w:szCs w:val="24"/>
        </w:rPr>
      </w:pPr>
      <w:r w:rsidRPr="00B511C2">
        <w:rPr>
          <w:rFonts w:ascii="Times New Roman" w:hAnsi="Times New Roman"/>
          <w:sz w:val="24"/>
          <w:szCs w:val="24"/>
        </w:rPr>
        <w:t>se na muške i ženske osobe.</w:t>
      </w:r>
    </w:p>
    <w:p w:rsidR="00B511C2" w:rsidRDefault="00B511C2" w:rsidP="00B511C2">
      <w:pPr>
        <w:pStyle w:val="Default"/>
        <w:jc w:val="center"/>
      </w:pPr>
    </w:p>
    <w:p w:rsidR="00B16B8C" w:rsidRPr="00B511C2" w:rsidRDefault="00B16B8C" w:rsidP="00B511C2">
      <w:pPr>
        <w:pStyle w:val="Default"/>
        <w:jc w:val="center"/>
      </w:pPr>
    </w:p>
    <w:p w:rsidR="00B511C2" w:rsidRDefault="00D850CB" w:rsidP="00D850CB">
      <w:pPr>
        <w:pStyle w:val="Default"/>
        <w:rPr>
          <w:b/>
          <w:bCs/>
        </w:rPr>
      </w:pPr>
      <w:r>
        <w:rPr>
          <w:b/>
          <w:bCs/>
        </w:rPr>
        <w:t xml:space="preserve">II. </w:t>
      </w:r>
      <w:r w:rsidR="00B511C2" w:rsidRPr="00B511C2">
        <w:rPr>
          <w:b/>
          <w:bCs/>
        </w:rPr>
        <w:t>ORGANIZACIJA RADA</w:t>
      </w:r>
    </w:p>
    <w:p w:rsidR="00BD488B" w:rsidRPr="00B511C2" w:rsidRDefault="00BD488B" w:rsidP="00BD488B">
      <w:pPr>
        <w:pStyle w:val="Default"/>
        <w:ind w:left="1080"/>
      </w:pPr>
    </w:p>
    <w:p w:rsidR="00B511C2" w:rsidRPr="00B511C2" w:rsidRDefault="00B511C2" w:rsidP="00B511C2">
      <w:pPr>
        <w:pStyle w:val="Default"/>
        <w:jc w:val="center"/>
      </w:pPr>
      <w:r w:rsidRPr="00B511C2">
        <w:t>Članak 4.</w:t>
      </w:r>
    </w:p>
    <w:p w:rsidR="00B511C2" w:rsidRDefault="00B511C2" w:rsidP="00B511C2">
      <w:pPr>
        <w:pStyle w:val="Default"/>
        <w:jc w:val="both"/>
      </w:pPr>
      <w:r w:rsidRPr="00B511C2">
        <w:t>Zadatak školske kuhinje je priprema hrane kao dopune dnevne prehrane učenika i radnika škole.</w:t>
      </w:r>
    </w:p>
    <w:p w:rsidR="00BD488B" w:rsidRPr="00B511C2" w:rsidRDefault="00BD488B" w:rsidP="00B511C2">
      <w:pPr>
        <w:pStyle w:val="Default"/>
        <w:jc w:val="both"/>
      </w:pPr>
    </w:p>
    <w:p w:rsidR="00B511C2" w:rsidRPr="00B511C2" w:rsidRDefault="00B511C2" w:rsidP="00B511C2">
      <w:pPr>
        <w:pStyle w:val="Default"/>
        <w:jc w:val="center"/>
      </w:pPr>
      <w:r w:rsidRPr="00B511C2">
        <w:t>Članak 5.</w:t>
      </w:r>
    </w:p>
    <w:p w:rsidR="00B511C2" w:rsidRDefault="00B511C2" w:rsidP="00B511C2">
      <w:pPr>
        <w:pStyle w:val="Default"/>
        <w:jc w:val="both"/>
      </w:pPr>
      <w:r w:rsidRPr="00B511C2">
        <w:t>Školska kuhinja radi tijekom nastavne godine.</w:t>
      </w:r>
    </w:p>
    <w:p w:rsidR="00BD488B" w:rsidRPr="00B511C2" w:rsidRDefault="00BD488B" w:rsidP="00B511C2">
      <w:pPr>
        <w:pStyle w:val="Default"/>
        <w:jc w:val="both"/>
      </w:pPr>
    </w:p>
    <w:p w:rsidR="00B511C2" w:rsidRPr="00B511C2" w:rsidRDefault="00B511C2" w:rsidP="00B511C2">
      <w:pPr>
        <w:pStyle w:val="Default"/>
        <w:jc w:val="center"/>
      </w:pPr>
      <w:r w:rsidRPr="00B511C2">
        <w:t>Članak 6.</w:t>
      </w:r>
    </w:p>
    <w:p w:rsidR="00B511C2" w:rsidRPr="00B511C2" w:rsidRDefault="00B511C2" w:rsidP="00B511C2">
      <w:pPr>
        <w:pStyle w:val="Default"/>
        <w:jc w:val="both"/>
      </w:pPr>
      <w:r w:rsidRPr="00B511C2">
        <w:t xml:space="preserve">Hrana se u školskoj kuhinji priprema temeljem jelovnika koji se izrađuje najmanje </w:t>
      </w:r>
      <w:r w:rsidR="00BD488B">
        <w:t>deset</w:t>
      </w:r>
      <w:r w:rsidRPr="00B511C2">
        <w:t xml:space="preserve"> dana unaprijed, uz obveznu objavu na oglasnoj ploči i web stranici Škole.</w:t>
      </w:r>
    </w:p>
    <w:p w:rsidR="00B511C2" w:rsidRDefault="00B511C2" w:rsidP="00B511C2">
      <w:pPr>
        <w:pStyle w:val="Default"/>
        <w:jc w:val="both"/>
      </w:pPr>
      <w:r w:rsidRPr="00B511C2">
        <w:t>Jelovnik mora biti u skladu sa smjernicama za prehranu učenika u osnovnim školama koje je pripremilo Ministarstvo zdravlja RH.</w:t>
      </w:r>
    </w:p>
    <w:p w:rsidR="00BD488B" w:rsidRPr="00B511C2" w:rsidRDefault="00BD488B" w:rsidP="00B511C2">
      <w:pPr>
        <w:pStyle w:val="Default"/>
        <w:jc w:val="both"/>
      </w:pPr>
    </w:p>
    <w:p w:rsidR="00B511C2" w:rsidRPr="00B511C2" w:rsidRDefault="00B511C2" w:rsidP="00B511C2">
      <w:pPr>
        <w:pStyle w:val="Default"/>
        <w:jc w:val="center"/>
      </w:pPr>
      <w:r w:rsidRPr="00B511C2">
        <w:t>Članak 7.</w:t>
      </w:r>
    </w:p>
    <w:p w:rsidR="00B511C2" w:rsidRDefault="00B511C2" w:rsidP="00B511C2">
      <w:pPr>
        <w:pStyle w:val="Default"/>
        <w:jc w:val="both"/>
      </w:pPr>
      <w:r w:rsidRPr="00B511C2">
        <w:t>Učenici uzimaju dnevni obrok u vrijeme velikog odmora i to:</w:t>
      </w:r>
    </w:p>
    <w:p w:rsidR="002E1C5E" w:rsidRPr="00B511C2" w:rsidRDefault="002E1C5E" w:rsidP="00B511C2">
      <w:pPr>
        <w:pStyle w:val="Default"/>
        <w:jc w:val="both"/>
      </w:pPr>
      <w:r>
        <w:t>doručak u jutarnjoj smjeni</w:t>
      </w:r>
    </w:p>
    <w:p w:rsidR="00B511C2" w:rsidRPr="00B511C2" w:rsidRDefault="00B511C2" w:rsidP="00B511C2">
      <w:pPr>
        <w:pStyle w:val="Default"/>
        <w:jc w:val="both"/>
      </w:pPr>
      <w:r w:rsidRPr="00B511C2">
        <w:t>-</w:t>
      </w:r>
      <w:r w:rsidR="00690AB8">
        <w:t xml:space="preserve"> </w:t>
      </w:r>
      <w:r w:rsidRPr="00B511C2">
        <w:t xml:space="preserve">od </w:t>
      </w:r>
      <w:r w:rsidR="002E1C5E">
        <w:t>0</w:t>
      </w:r>
      <w:r w:rsidRPr="00B511C2">
        <w:t xml:space="preserve">9:35 do </w:t>
      </w:r>
      <w:r w:rsidR="002E1C5E">
        <w:t>0</w:t>
      </w:r>
      <w:r w:rsidRPr="00B511C2">
        <w:t xml:space="preserve">9:50 svi </w:t>
      </w:r>
      <w:r w:rsidR="00BD488B">
        <w:t>niži</w:t>
      </w:r>
      <w:r w:rsidRPr="00B511C2">
        <w:t xml:space="preserve"> razredi</w:t>
      </w:r>
      <w:r w:rsidR="00BD488B">
        <w:t xml:space="preserve"> (od 1. do 4.)</w:t>
      </w:r>
    </w:p>
    <w:p w:rsidR="00B511C2" w:rsidRDefault="00B511C2" w:rsidP="00B511C2">
      <w:pPr>
        <w:pStyle w:val="Default"/>
        <w:jc w:val="both"/>
      </w:pPr>
      <w:r w:rsidRPr="00B511C2">
        <w:t>-</w:t>
      </w:r>
      <w:r w:rsidR="00690AB8">
        <w:t xml:space="preserve"> </w:t>
      </w:r>
      <w:r w:rsidRPr="00B511C2">
        <w:t>od 10:</w:t>
      </w:r>
      <w:r w:rsidR="002E1C5E">
        <w:t>2</w:t>
      </w:r>
      <w:r w:rsidRPr="00B511C2">
        <w:t>5 do 10:</w:t>
      </w:r>
      <w:r w:rsidR="002E1C5E">
        <w:t>4</w:t>
      </w:r>
      <w:r w:rsidRPr="00B511C2">
        <w:t>0 svi</w:t>
      </w:r>
      <w:r w:rsidR="002E1C5E">
        <w:t xml:space="preserve"> niži</w:t>
      </w:r>
      <w:r w:rsidRPr="00B511C2">
        <w:t xml:space="preserve"> razredi</w:t>
      </w:r>
      <w:r w:rsidR="002E1C5E">
        <w:t xml:space="preserve"> (od 5. do 8.)</w:t>
      </w:r>
    </w:p>
    <w:p w:rsidR="002E1C5E" w:rsidRDefault="002E1C5E" w:rsidP="00B511C2">
      <w:pPr>
        <w:pStyle w:val="Default"/>
        <w:jc w:val="both"/>
      </w:pPr>
      <w:r>
        <w:t>ručak u popodnevnoj smjeni</w:t>
      </w:r>
    </w:p>
    <w:p w:rsidR="002E1C5E" w:rsidRPr="00B511C2" w:rsidRDefault="002E1C5E" w:rsidP="002E1C5E">
      <w:pPr>
        <w:pStyle w:val="Default"/>
        <w:jc w:val="both"/>
      </w:pPr>
      <w:r w:rsidRPr="00B511C2">
        <w:t>-</w:t>
      </w:r>
      <w:r w:rsidR="00690AB8">
        <w:t xml:space="preserve"> </w:t>
      </w:r>
      <w:r w:rsidRPr="00B511C2">
        <w:t xml:space="preserve">od </w:t>
      </w:r>
      <w:r>
        <w:t>14</w:t>
      </w:r>
      <w:r w:rsidRPr="00B511C2">
        <w:t>:</w:t>
      </w:r>
      <w:r>
        <w:t>4</w:t>
      </w:r>
      <w:r w:rsidRPr="00B511C2">
        <w:t xml:space="preserve">5 do </w:t>
      </w:r>
      <w:r>
        <w:t>15</w:t>
      </w:r>
      <w:r w:rsidRPr="00B511C2">
        <w:t>:</w:t>
      </w:r>
      <w:r>
        <w:t>0</w:t>
      </w:r>
      <w:r w:rsidRPr="00B511C2">
        <w:t xml:space="preserve">0 svi </w:t>
      </w:r>
      <w:r>
        <w:t>niži</w:t>
      </w:r>
      <w:r w:rsidRPr="00B511C2">
        <w:t xml:space="preserve"> razredi</w:t>
      </w:r>
      <w:r>
        <w:t xml:space="preserve"> (od 1. do 4.)</w:t>
      </w:r>
    </w:p>
    <w:p w:rsidR="002E1C5E" w:rsidRDefault="002E1C5E" w:rsidP="002E1C5E">
      <w:pPr>
        <w:pStyle w:val="Default"/>
        <w:jc w:val="both"/>
      </w:pPr>
      <w:r w:rsidRPr="00B511C2">
        <w:t>-</w:t>
      </w:r>
      <w:r w:rsidR="00690AB8">
        <w:t xml:space="preserve"> </w:t>
      </w:r>
      <w:r w:rsidRPr="00B511C2">
        <w:t>od 1</w:t>
      </w:r>
      <w:r>
        <w:t>5</w:t>
      </w:r>
      <w:r w:rsidRPr="00B511C2">
        <w:t>:</w:t>
      </w:r>
      <w:r>
        <w:t>3</w:t>
      </w:r>
      <w:r w:rsidRPr="00B511C2">
        <w:t>5 do 1</w:t>
      </w:r>
      <w:r>
        <w:t>5</w:t>
      </w:r>
      <w:r w:rsidRPr="00B511C2">
        <w:t>:</w:t>
      </w:r>
      <w:r>
        <w:t>5</w:t>
      </w:r>
      <w:r w:rsidRPr="00B511C2">
        <w:t>0 svi</w:t>
      </w:r>
      <w:r>
        <w:t xml:space="preserve"> niži</w:t>
      </w:r>
      <w:r w:rsidRPr="00B511C2">
        <w:t xml:space="preserve"> razredi</w:t>
      </w:r>
      <w:r>
        <w:t xml:space="preserve"> (od 5. do 8.)</w:t>
      </w:r>
    </w:p>
    <w:p w:rsidR="002E1C5E" w:rsidRPr="00B511C2" w:rsidRDefault="002E1C5E" w:rsidP="00B511C2">
      <w:pPr>
        <w:pStyle w:val="Default"/>
        <w:jc w:val="both"/>
      </w:pPr>
    </w:p>
    <w:p w:rsidR="00B511C2" w:rsidRDefault="00B511C2" w:rsidP="00B511C2">
      <w:pPr>
        <w:jc w:val="both"/>
        <w:rPr>
          <w:rFonts w:ascii="Times New Roman" w:hAnsi="Times New Roman"/>
          <w:sz w:val="24"/>
          <w:szCs w:val="24"/>
        </w:rPr>
      </w:pPr>
      <w:r w:rsidRPr="00B511C2">
        <w:rPr>
          <w:rFonts w:ascii="Times New Roman" w:hAnsi="Times New Roman"/>
          <w:sz w:val="24"/>
          <w:szCs w:val="24"/>
        </w:rPr>
        <w:t>Učenici se hrane u školskoj blagovaonici, a hranu poslužuju osobe koje su zadužene za rad kuhinje.</w:t>
      </w:r>
    </w:p>
    <w:p w:rsidR="00B16B8C" w:rsidRPr="00B511C2" w:rsidRDefault="00B16B8C" w:rsidP="00B511C2">
      <w:pPr>
        <w:jc w:val="both"/>
        <w:rPr>
          <w:rFonts w:ascii="Times New Roman" w:hAnsi="Times New Roman"/>
          <w:sz w:val="24"/>
          <w:szCs w:val="24"/>
        </w:rPr>
      </w:pPr>
    </w:p>
    <w:p w:rsidR="00B511C2" w:rsidRDefault="00BA64F5" w:rsidP="00BA64F5">
      <w:pPr>
        <w:pStyle w:val="Default"/>
        <w:rPr>
          <w:b/>
          <w:bCs/>
        </w:rPr>
      </w:pPr>
      <w:r>
        <w:rPr>
          <w:b/>
          <w:bCs/>
        </w:rPr>
        <w:lastRenderedPageBreak/>
        <w:t xml:space="preserve">III. </w:t>
      </w:r>
      <w:r w:rsidR="00B511C2" w:rsidRPr="00B511C2">
        <w:rPr>
          <w:b/>
          <w:bCs/>
        </w:rPr>
        <w:t>RADNICI U ŠKOLSKOJ KUHINJI</w:t>
      </w:r>
    </w:p>
    <w:p w:rsidR="00B16B8C" w:rsidRDefault="00B16B8C" w:rsidP="00BA64F5">
      <w:pPr>
        <w:pStyle w:val="Default"/>
        <w:rPr>
          <w:b/>
          <w:bCs/>
        </w:rPr>
      </w:pPr>
    </w:p>
    <w:p w:rsidR="002E1C5E" w:rsidRPr="00B511C2" w:rsidRDefault="002E1C5E" w:rsidP="002E1C5E">
      <w:pPr>
        <w:pStyle w:val="Default"/>
        <w:ind w:left="1080"/>
      </w:pPr>
    </w:p>
    <w:p w:rsidR="00B511C2" w:rsidRPr="00B511C2" w:rsidRDefault="00B511C2" w:rsidP="00B511C2">
      <w:pPr>
        <w:pStyle w:val="Default"/>
        <w:jc w:val="center"/>
      </w:pPr>
      <w:r w:rsidRPr="00B511C2">
        <w:t>Članak 8.</w:t>
      </w:r>
    </w:p>
    <w:p w:rsidR="00B511C2" w:rsidRDefault="00B511C2" w:rsidP="00B511C2">
      <w:pPr>
        <w:pStyle w:val="Default"/>
        <w:jc w:val="both"/>
      </w:pPr>
      <w:r w:rsidRPr="00B511C2">
        <w:t>U školskoj kuhinji rade kuhari.</w:t>
      </w:r>
    </w:p>
    <w:p w:rsidR="00B511C2" w:rsidRDefault="00B511C2" w:rsidP="00B511C2">
      <w:pPr>
        <w:pStyle w:val="Default"/>
        <w:jc w:val="both"/>
      </w:pPr>
    </w:p>
    <w:p w:rsidR="00B511C2" w:rsidRPr="00B511C2" w:rsidRDefault="00B511C2" w:rsidP="00B511C2">
      <w:pPr>
        <w:pStyle w:val="Default"/>
        <w:jc w:val="both"/>
      </w:pPr>
    </w:p>
    <w:p w:rsidR="00B511C2" w:rsidRPr="00B511C2" w:rsidRDefault="00B511C2" w:rsidP="00B511C2">
      <w:pPr>
        <w:pStyle w:val="Default"/>
        <w:jc w:val="center"/>
      </w:pPr>
      <w:r w:rsidRPr="00B511C2">
        <w:t>Članak 9.</w:t>
      </w:r>
    </w:p>
    <w:p w:rsidR="00B511C2" w:rsidRDefault="00B511C2" w:rsidP="00B511C2">
      <w:pPr>
        <w:pStyle w:val="Default"/>
        <w:jc w:val="both"/>
      </w:pPr>
      <w:r w:rsidRPr="00B511C2">
        <w:t>Dnevno radno vrijeme kuhara određuje se Godišnjim planom i programom rada škole, te Pravilnikom o unutarnjem ustrojstvu.</w:t>
      </w:r>
    </w:p>
    <w:p w:rsidR="002E1C5E" w:rsidRPr="00B511C2" w:rsidRDefault="002E1C5E" w:rsidP="00B511C2">
      <w:pPr>
        <w:pStyle w:val="Default"/>
        <w:jc w:val="both"/>
      </w:pPr>
    </w:p>
    <w:p w:rsidR="00B511C2" w:rsidRPr="00B511C2" w:rsidRDefault="00B511C2" w:rsidP="00B511C2">
      <w:pPr>
        <w:pStyle w:val="Default"/>
        <w:jc w:val="center"/>
      </w:pPr>
      <w:r w:rsidRPr="00B511C2">
        <w:t>Članak 10.</w:t>
      </w:r>
    </w:p>
    <w:p w:rsidR="00B511C2" w:rsidRPr="00B511C2" w:rsidRDefault="00B511C2" w:rsidP="00B511C2">
      <w:pPr>
        <w:pStyle w:val="Default"/>
        <w:jc w:val="both"/>
      </w:pPr>
      <w:r w:rsidRPr="00B511C2">
        <w:t>Kuhar je dužan pridržavati se jelovnika.</w:t>
      </w:r>
    </w:p>
    <w:p w:rsidR="00B511C2" w:rsidRDefault="00B511C2" w:rsidP="00B511C2">
      <w:pPr>
        <w:pStyle w:val="Default"/>
        <w:jc w:val="both"/>
      </w:pPr>
      <w:r w:rsidRPr="00B511C2">
        <w:t>Izmjena jelovnika tijekom mjeseca moguća je samo u opravdanom slučaju uz prethodno odobrenje ravnatelja Škole.</w:t>
      </w:r>
    </w:p>
    <w:p w:rsidR="002E1C5E" w:rsidRPr="00B511C2" w:rsidRDefault="002E1C5E" w:rsidP="00B511C2">
      <w:pPr>
        <w:pStyle w:val="Default"/>
        <w:jc w:val="both"/>
      </w:pPr>
    </w:p>
    <w:p w:rsidR="00B511C2" w:rsidRPr="00B511C2" w:rsidRDefault="00B511C2" w:rsidP="00B511C2">
      <w:pPr>
        <w:pStyle w:val="Default"/>
        <w:jc w:val="center"/>
      </w:pPr>
      <w:r w:rsidRPr="00B511C2">
        <w:t>Članak 11.</w:t>
      </w:r>
    </w:p>
    <w:p w:rsidR="00B511C2" w:rsidRPr="00B511C2" w:rsidRDefault="00B511C2" w:rsidP="00B511C2">
      <w:pPr>
        <w:pStyle w:val="Default"/>
        <w:jc w:val="both"/>
      </w:pPr>
      <w:r w:rsidRPr="00B511C2">
        <w:t>Kuhar je odgovoran za redovnu i pravovremenu nabavu namirnica te vođenje odgovarajućih evidencija:</w:t>
      </w:r>
    </w:p>
    <w:p w:rsidR="00B511C2" w:rsidRPr="00B511C2" w:rsidRDefault="00B511C2" w:rsidP="00B511C2">
      <w:pPr>
        <w:pStyle w:val="Default"/>
        <w:jc w:val="both"/>
      </w:pPr>
      <w:r w:rsidRPr="00B511C2">
        <w:t>- dnevnu evidenciju nabave i utroška namirnica po vrsti, količini i vrijednosti.</w:t>
      </w:r>
    </w:p>
    <w:p w:rsidR="00B511C2" w:rsidRPr="00B511C2" w:rsidRDefault="00B511C2" w:rsidP="00B511C2">
      <w:pPr>
        <w:pStyle w:val="Default"/>
        <w:jc w:val="both"/>
      </w:pPr>
      <w:r w:rsidRPr="00B511C2">
        <w:t>Nije dozvoljena narudžba namirnica koje nisu predviđene jelovnikom i u većim količinama od mjesečne potrebe.</w:t>
      </w:r>
    </w:p>
    <w:p w:rsidR="00B511C2" w:rsidRDefault="00B511C2" w:rsidP="00B511C2">
      <w:pPr>
        <w:pStyle w:val="Default"/>
        <w:jc w:val="both"/>
      </w:pPr>
      <w:r w:rsidRPr="00B511C2">
        <w:t>Kuhar je odgovoran za kvalitetno pripremanje obroka uz vođenje brige o ekonomičnosti utroška namirnica te za podjelu obroka u propisanim količinama i odgovarajuće temperature.</w:t>
      </w:r>
    </w:p>
    <w:p w:rsidR="00886995" w:rsidRPr="00B511C2" w:rsidRDefault="00886995" w:rsidP="00B511C2">
      <w:pPr>
        <w:pStyle w:val="Default"/>
        <w:jc w:val="both"/>
      </w:pPr>
    </w:p>
    <w:p w:rsidR="00B511C2" w:rsidRPr="00B511C2" w:rsidRDefault="00B511C2" w:rsidP="00B511C2">
      <w:pPr>
        <w:pStyle w:val="Default"/>
        <w:jc w:val="center"/>
      </w:pPr>
      <w:r w:rsidRPr="00B511C2">
        <w:t>Članak 12.</w:t>
      </w:r>
    </w:p>
    <w:p w:rsidR="00B511C2" w:rsidRDefault="00B511C2" w:rsidP="00B511C2">
      <w:pPr>
        <w:pStyle w:val="Default"/>
        <w:jc w:val="both"/>
      </w:pPr>
      <w:r w:rsidRPr="00B511C2">
        <w:t>Kuhar je odgovoran za higijensko-epidemiološku čistoću jela, pribora za jelo, prostora u kuhinji, pripadajućim prostorijama i blagovaonici, za izvršavanje radnih zadaća sukladno HACCP studiji te za ažurno i uredno vođenje evidencija izdanih temeljem HACCP studije.</w:t>
      </w:r>
    </w:p>
    <w:p w:rsidR="00886995" w:rsidRPr="00B511C2" w:rsidRDefault="00886995" w:rsidP="00B511C2">
      <w:pPr>
        <w:pStyle w:val="Default"/>
        <w:jc w:val="both"/>
      </w:pPr>
    </w:p>
    <w:p w:rsidR="00B511C2" w:rsidRPr="00B511C2" w:rsidRDefault="00B511C2" w:rsidP="00B511C2">
      <w:pPr>
        <w:pStyle w:val="Default"/>
        <w:jc w:val="center"/>
      </w:pPr>
      <w:r w:rsidRPr="00B511C2">
        <w:t>Članak 13.</w:t>
      </w:r>
    </w:p>
    <w:p w:rsidR="00B511C2" w:rsidRDefault="00B511C2" w:rsidP="00B511C2">
      <w:pPr>
        <w:pStyle w:val="Default"/>
        <w:jc w:val="both"/>
      </w:pPr>
      <w:r w:rsidRPr="00B511C2">
        <w:t>Kuhar je odgovoran za svoj redoviti zdravstveni pregled te je dužan redovito pohađati tečaj za stjecanje osnovnog znanja o zdravstvenoj ispravnosti namirnica i osobnoj higijeni osoba koje rade u proizvodnji i prometu namirnica.</w:t>
      </w:r>
    </w:p>
    <w:p w:rsidR="00886995" w:rsidRPr="00B511C2" w:rsidRDefault="00886995" w:rsidP="00B511C2">
      <w:pPr>
        <w:pStyle w:val="Default"/>
        <w:jc w:val="both"/>
      </w:pPr>
    </w:p>
    <w:p w:rsidR="00B511C2" w:rsidRPr="00B511C2" w:rsidRDefault="00B511C2" w:rsidP="00B511C2">
      <w:pPr>
        <w:pStyle w:val="Default"/>
        <w:jc w:val="center"/>
      </w:pPr>
      <w:r w:rsidRPr="00B511C2">
        <w:t>Članak 14.</w:t>
      </w:r>
    </w:p>
    <w:p w:rsidR="00B511C2" w:rsidRDefault="00B511C2" w:rsidP="00B511C2">
      <w:pPr>
        <w:pStyle w:val="Default"/>
        <w:jc w:val="both"/>
      </w:pPr>
      <w:r w:rsidRPr="00B511C2">
        <w:t>Kuhar je zadužen za pripremu hrane prigodom održavanja sastanka i drugih svečanosti u Školi.</w:t>
      </w:r>
    </w:p>
    <w:p w:rsidR="00886995" w:rsidRPr="00B511C2" w:rsidRDefault="00886995" w:rsidP="00B511C2">
      <w:pPr>
        <w:pStyle w:val="Default"/>
        <w:jc w:val="both"/>
      </w:pPr>
    </w:p>
    <w:p w:rsidR="00B511C2" w:rsidRPr="00B511C2" w:rsidRDefault="00B511C2" w:rsidP="00B511C2">
      <w:pPr>
        <w:pStyle w:val="Default"/>
        <w:jc w:val="center"/>
      </w:pPr>
      <w:r w:rsidRPr="00B511C2">
        <w:t>Članak 15.</w:t>
      </w:r>
    </w:p>
    <w:p w:rsidR="00B511C2" w:rsidRPr="00B511C2" w:rsidRDefault="00B511C2" w:rsidP="00B511C2">
      <w:pPr>
        <w:jc w:val="both"/>
        <w:rPr>
          <w:rFonts w:ascii="Times New Roman" w:hAnsi="Times New Roman"/>
          <w:sz w:val="24"/>
          <w:szCs w:val="24"/>
        </w:rPr>
      </w:pPr>
      <w:r w:rsidRPr="00B511C2">
        <w:rPr>
          <w:rFonts w:ascii="Times New Roman" w:hAnsi="Times New Roman"/>
          <w:sz w:val="24"/>
          <w:szCs w:val="24"/>
        </w:rPr>
        <w:t>Ostali poslovi i dužnosti kuhara odredit će se radnim zaduženjem radnika za svaku školsku godinu.</w:t>
      </w:r>
    </w:p>
    <w:p w:rsidR="00BA64F5" w:rsidRDefault="00BA64F5" w:rsidP="00886995">
      <w:pPr>
        <w:pStyle w:val="Default"/>
      </w:pPr>
    </w:p>
    <w:p w:rsidR="00B16B8C" w:rsidRDefault="00B16B8C" w:rsidP="00886995">
      <w:pPr>
        <w:pStyle w:val="Default"/>
      </w:pPr>
    </w:p>
    <w:p w:rsidR="00B511C2" w:rsidRPr="00B511C2" w:rsidRDefault="00BA64F5" w:rsidP="00886995">
      <w:pPr>
        <w:pStyle w:val="Default"/>
      </w:pPr>
      <w:r w:rsidRPr="00BA64F5">
        <w:rPr>
          <w:b/>
        </w:rPr>
        <w:t xml:space="preserve">IV. </w:t>
      </w:r>
      <w:r w:rsidR="00B511C2" w:rsidRPr="00BA64F5">
        <w:rPr>
          <w:b/>
          <w:bCs/>
        </w:rPr>
        <w:t>PRAVO</w:t>
      </w:r>
      <w:r w:rsidR="00B511C2" w:rsidRPr="00B511C2">
        <w:rPr>
          <w:b/>
          <w:bCs/>
        </w:rPr>
        <w:t xml:space="preserve"> KORIŠTENJA USLUGA ŠKOLSKE KUHINJE</w:t>
      </w:r>
    </w:p>
    <w:p w:rsidR="00886995" w:rsidRDefault="00886995" w:rsidP="00B511C2">
      <w:pPr>
        <w:pStyle w:val="Default"/>
        <w:jc w:val="center"/>
      </w:pPr>
    </w:p>
    <w:p w:rsidR="00B511C2" w:rsidRPr="00B511C2" w:rsidRDefault="00B511C2" w:rsidP="00B511C2">
      <w:pPr>
        <w:pStyle w:val="Default"/>
        <w:jc w:val="center"/>
      </w:pPr>
      <w:r w:rsidRPr="00B511C2">
        <w:t>Članak 16.</w:t>
      </w:r>
    </w:p>
    <w:p w:rsidR="00B511C2" w:rsidRPr="00B511C2" w:rsidRDefault="00B511C2" w:rsidP="00B511C2">
      <w:pPr>
        <w:jc w:val="both"/>
        <w:rPr>
          <w:rFonts w:ascii="Times New Roman" w:hAnsi="Times New Roman"/>
          <w:sz w:val="24"/>
          <w:szCs w:val="24"/>
        </w:rPr>
      </w:pPr>
      <w:r w:rsidRPr="00B511C2">
        <w:rPr>
          <w:rFonts w:ascii="Times New Roman" w:hAnsi="Times New Roman"/>
          <w:sz w:val="24"/>
          <w:szCs w:val="24"/>
        </w:rPr>
        <w:t>Pravo na prehranu u školskoj kuhinji imaju svi učenici i zaposlenici Škole.</w:t>
      </w:r>
    </w:p>
    <w:p w:rsidR="00B511C2" w:rsidRDefault="00B511C2" w:rsidP="00DC6B8A">
      <w:pPr>
        <w:jc w:val="both"/>
        <w:rPr>
          <w:rFonts w:ascii="Times New Roman" w:hAnsi="Times New Roman"/>
          <w:sz w:val="24"/>
          <w:szCs w:val="24"/>
        </w:rPr>
      </w:pPr>
      <w:r w:rsidRPr="00B511C2">
        <w:rPr>
          <w:rFonts w:ascii="Times New Roman" w:hAnsi="Times New Roman"/>
          <w:sz w:val="24"/>
          <w:szCs w:val="24"/>
        </w:rPr>
        <w:t>Mjesečna cijena prehrane u školskoj kuhinji utvrđuje se temeljem broja nastavnih dana u mjesecu i prosječne dnevne cijene obr</w:t>
      </w:r>
      <w:r w:rsidR="00DC6B8A">
        <w:rPr>
          <w:rFonts w:ascii="Times New Roman" w:hAnsi="Times New Roman"/>
          <w:sz w:val="24"/>
          <w:szCs w:val="24"/>
        </w:rPr>
        <w:t>oka koju određuje Školski odbor</w:t>
      </w:r>
      <w:r w:rsidR="00B16B8C">
        <w:rPr>
          <w:rFonts w:ascii="Times New Roman" w:hAnsi="Times New Roman"/>
          <w:sz w:val="24"/>
          <w:szCs w:val="24"/>
        </w:rPr>
        <w:t>.</w:t>
      </w:r>
    </w:p>
    <w:p w:rsidR="00B16B8C" w:rsidRPr="00DC6B8A" w:rsidRDefault="00B16B8C" w:rsidP="00DC6B8A">
      <w:pPr>
        <w:jc w:val="both"/>
        <w:rPr>
          <w:rFonts w:ascii="Times New Roman" w:hAnsi="Times New Roman"/>
          <w:sz w:val="24"/>
          <w:szCs w:val="24"/>
        </w:rPr>
      </w:pPr>
    </w:p>
    <w:p w:rsidR="00B511C2" w:rsidRPr="00B511C2" w:rsidRDefault="00BA64F5" w:rsidP="00886995">
      <w:pPr>
        <w:pStyle w:val="Default"/>
      </w:pPr>
      <w:r>
        <w:rPr>
          <w:b/>
          <w:bCs/>
        </w:rPr>
        <w:lastRenderedPageBreak/>
        <w:t xml:space="preserve">V. </w:t>
      </w:r>
      <w:r w:rsidR="00B511C2" w:rsidRPr="00B511C2">
        <w:rPr>
          <w:b/>
          <w:bCs/>
        </w:rPr>
        <w:t>FINANCIJSKO POSLOVANJE</w:t>
      </w:r>
    </w:p>
    <w:p w:rsidR="00886995" w:rsidRDefault="00886995" w:rsidP="00B511C2">
      <w:pPr>
        <w:pStyle w:val="Default"/>
        <w:jc w:val="center"/>
      </w:pPr>
    </w:p>
    <w:p w:rsidR="00B511C2" w:rsidRPr="00B511C2" w:rsidRDefault="00B511C2" w:rsidP="00B511C2">
      <w:pPr>
        <w:pStyle w:val="Default"/>
        <w:jc w:val="center"/>
      </w:pPr>
      <w:r w:rsidRPr="00B511C2">
        <w:t>Članak 17.</w:t>
      </w:r>
    </w:p>
    <w:p w:rsidR="00B511C2" w:rsidRPr="00B511C2" w:rsidRDefault="00B511C2" w:rsidP="00B511C2">
      <w:pPr>
        <w:pStyle w:val="Default"/>
        <w:jc w:val="both"/>
      </w:pPr>
      <w:r w:rsidRPr="00B511C2">
        <w:t>Troškovi školske kuhinje podmiruju se iz prihoda koji se formiraju od :</w:t>
      </w:r>
    </w:p>
    <w:p w:rsidR="005A5FA2" w:rsidRDefault="007D7EA2" w:rsidP="007D7EA2">
      <w:pPr>
        <w:pStyle w:val="Default"/>
        <w:spacing w:after="47"/>
        <w:jc w:val="both"/>
      </w:pPr>
      <w:r w:rsidRPr="007D7EA2">
        <w:t>-</w:t>
      </w:r>
      <w:r>
        <w:t xml:space="preserve"> </w:t>
      </w:r>
      <w:r w:rsidR="00B511C2" w:rsidRPr="00B511C2">
        <w:t>ukupnog prihoda Škole namijenjenog za materijalne troškove Škole u okviru redov</w:t>
      </w:r>
      <w:r w:rsidR="00886995">
        <w:t xml:space="preserve">nih </w:t>
      </w:r>
    </w:p>
    <w:p w:rsidR="00B511C2" w:rsidRPr="00B511C2" w:rsidRDefault="005A5FA2" w:rsidP="007D7EA2">
      <w:pPr>
        <w:pStyle w:val="Default"/>
        <w:spacing w:after="47"/>
        <w:jc w:val="both"/>
      </w:pPr>
      <w:r>
        <w:t xml:space="preserve">  </w:t>
      </w:r>
      <w:r w:rsidR="00886995">
        <w:t>materijalnih troškova Škole (energenti, zdravstveni pregledi, održavanje)</w:t>
      </w:r>
    </w:p>
    <w:p w:rsidR="00B511C2" w:rsidRPr="00B511C2" w:rsidRDefault="007D7EA2" w:rsidP="00B511C2">
      <w:pPr>
        <w:pStyle w:val="Default"/>
        <w:spacing w:after="47"/>
        <w:jc w:val="both"/>
      </w:pPr>
      <w:r>
        <w:t xml:space="preserve">- </w:t>
      </w:r>
      <w:r w:rsidR="00B511C2" w:rsidRPr="00B511C2">
        <w:t>uplate roditelja – učenika,</w:t>
      </w:r>
    </w:p>
    <w:p w:rsidR="00B511C2" w:rsidRPr="00B511C2" w:rsidRDefault="005A5FA2" w:rsidP="00B511C2">
      <w:pPr>
        <w:pStyle w:val="Default"/>
        <w:spacing w:after="47"/>
        <w:jc w:val="both"/>
      </w:pPr>
      <w:r>
        <w:t xml:space="preserve">- </w:t>
      </w:r>
      <w:r w:rsidR="00B511C2" w:rsidRPr="00B511C2">
        <w:t>uplate zaposlenika škole</w:t>
      </w:r>
    </w:p>
    <w:p w:rsidR="00B511C2" w:rsidRPr="00B511C2" w:rsidRDefault="005A5FA2" w:rsidP="00B511C2">
      <w:pPr>
        <w:pStyle w:val="Default"/>
        <w:spacing w:after="47"/>
        <w:jc w:val="both"/>
      </w:pPr>
      <w:r>
        <w:t xml:space="preserve">- </w:t>
      </w:r>
      <w:r w:rsidR="00B511C2" w:rsidRPr="00B511C2">
        <w:t>sredstava grada za sufinanciranje prehrane učenika u školskoj kuhinji i</w:t>
      </w:r>
    </w:p>
    <w:p w:rsidR="005A5FA2" w:rsidRDefault="005A5FA2" w:rsidP="00B511C2">
      <w:pPr>
        <w:pStyle w:val="Default"/>
        <w:jc w:val="both"/>
      </w:pPr>
      <w:r>
        <w:t xml:space="preserve">- </w:t>
      </w:r>
      <w:r w:rsidR="00B511C2" w:rsidRPr="00B511C2">
        <w:t xml:space="preserve">sredstava </w:t>
      </w:r>
      <w:r w:rsidR="00886995">
        <w:t>iz Projekata EU fondova prema natječajima</w:t>
      </w:r>
      <w:r w:rsidR="00B511C2" w:rsidRPr="00B511C2">
        <w:t xml:space="preserve"> za sufinanciranje prehrane učenika u </w:t>
      </w:r>
    </w:p>
    <w:p w:rsidR="00B511C2" w:rsidRPr="00B511C2" w:rsidRDefault="005A5FA2" w:rsidP="00B511C2">
      <w:pPr>
        <w:pStyle w:val="Default"/>
        <w:jc w:val="both"/>
      </w:pPr>
      <w:r>
        <w:t xml:space="preserve">  </w:t>
      </w:r>
      <w:r w:rsidR="00B511C2" w:rsidRPr="00B511C2">
        <w:t>školskoj kuhinji</w:t>
      </w:r>
      <w:r w:rsidR="00886995">
        <w:t xml:space="preserve"> prema Odluci o kriterijima za stjecanje prava</w:t>
      </w:r>
    </w:p>
    <w:p w:rsidR="00B511C2" w:rsidRPr="00B511C2" w:rsidRDefault="00B511C2" w:rsidP="00B511C2">
      <w:pPr>
        <w:pStyle w:val="Default"/>
        <w:jc w:val="center"/>
      </w:pPr>
    </w:p>
    <w:p w:rsidR="00B511C2" w:rsidRPr="00B511C2" w:rsidRDefault="00B511C2" w:rsidP="00B511C2">
      <w:pPr>
        <w:pStyle w:val="Default"/>
        <w:jc w:val="center"/>
      </w:pPr>
      <w:r w:rsidRPr="00B511C2">
        <w:t>Članak 18.</w:t>
      </w:r>
    </w:p>
    <w:p w:rsidR="00B511C2" w:rsidRPr="00B511C2" w:rsidRDefault="00B511C2" w:rsidP="00B511C2">
      <w:pPr>
        <w:pStyle w:val="Default"/>
        <w:jc w:val="both"/>
      </w:pPr>
      <w:r w:rsidRPr="00B511C2">
        <w:t>Plaćanje školske kuhinje obavlja</w:t>
      </w:r>
      <w:r w:rsidR="00886995">
        <w:t xml:space="preserve"> se isključivo</w:t>
      </w:r>
      <w:r w:rsidRPr="00B511C2">
        <w:t xml:space="preserve"> uplatom roditelja na poslovni račun škole</w:t>
      </w:r>
      <w:r w:rsidR="00886995">
        <w:t xml:space="preserve"> (</w:t>
      </w:r>
      <w:proofErr w:type="spellStart"/>
      <w:r w:rsidR="00886995">
        <w:t>podračun</w:t>
      </w:r>
      <w:proofErr w:type="spellEnd"/>
      <w:r w:rsidR="00886995">
        <w:t xml:space="preserve"> Grada Križevaca) </w:t>
      </w:r>
      <w:r w:rsidR="00F536CC">
        <w:t>preko uplatnice</w:t>
      </w:r>
      <w:r w:rsidRPr="00B511C2">
        <w:t xml:space="preserve">, do </w:t>
      </w:r>
      <w:r w:rsidR="00F536CC">
        <w:t xml:space="preserve">zadnjeg dana </w:t>
      </w:r>
      <w:r w:rsidRPr="00B511C2">
        <w:t>u mjesecu za tekući mjesec.</w:t>
      </w:r>
    </w:p>
    <w:p w:rsidR="00B511C2" w:rsidRPr="00B511C2" w:rsidRDefault="00B511C2" w:rsidP="00B511C2">
      <w:pPr>
        <w:pStyle w:val="Default"/>
        <w:jc w:val="both"/>
      </w:pPr>
      <w:r w:rsidRPr="00B511C2">
        <w:t>Potvrdu o plaćenoj obvezi preko uplatnice, učenik ili roditelj dužan</w:t>
      </w:r>
      <w:r w:rsidR="00F536CC">
        <w:t xml:space="preserve"> je dostaviti na uvid u računovodstvo škole ukoliko se ukaže potreba za kontrolom</w:t>
      </w:r>
      <w:r w:rsidRPr="00B511C2">
        <w:t>.</w:t>
      </w:r>
    </w:p>
    <w:p w:rsidR="00B511C2" w:rsidRPr="00B511C2" w:rsidRDefault="00B511C2" w:rsidP="00B511C2">
      <w:pPr>
        <w:pStyle w:val="Default"/>
        <w:jc w:val="both"/>
      </w:pPr>
      <w:r w:rsidRPr="00B511C2">
        <w:t>Evidencija uplata zaposlenika mora se voditi odvojeno od učeničkih.</w:t>
      </w:r>
    </w:p>
    <w:p w:rsidR="00B511C2" w:rsidRDefault="00B511C2" w:rsidP="00B511C2">
      <w:pPr>
        <w:pStyle w:val="Default"/>
        <w:jc w:val="both"/>
      </w:pPr>
      <w:r w:rsidRPr="00B511C2">
        <w:t>Do kraja tekućeg mjeseca razrednici dostavljaju u računovodstvo broj učenika po razredu koji se hrane idući mjesec</w:t>
      </w:r>
      <w:r w:rsidR="00F536CC">
        <w:t xml:space="preserve"> ukoliko se isti razlikuje od prethodnog mjeseca</w:t>
      </w:r>
      <w:r w:rsidRPr="00B511C2">
        <w:t>, a računovodstvo dostavlja u školsku kuhinju broj učenika i broj zaposlenika koji se hrane.</w:t>
      </w:r>
    </w:p>
    <w:p w:rsidR="00F536CC" w:rsidRPr="00B511C2" w:rsidRDefault="00F536CC" w:rsidP="00B511C2">
      <w:pPr>
        <w:pStyle w:val="Default"/>
        <w:jc w:val="both"/>
      </w:pPr>
    </w:p>
    <w:p w:rsidR="00B511C2" w:rsidRPr="00B511C2" w:rsidRDefault="00B511C2" w:rsidP="00B511C2">
      <w:pPr>
        <w:pStyle w:val="Default"/>
        <w:jc w:val="center"/>
      </w:pPr>
      <w:r w:rsidRPr="00B511C2">
        <w:t>Članak 19.</w:t>
      </w:r>
    </w:p>
    <w:p w:rsidR="00B511C2" w:rsidRPr="00B511C2" w:rsidRDefault="00B511C2" w:rsidP="00B511C2">
      <w:pPr>
        <w:pStyle w:val="Default"/>
        <w:jc w:val="both"/>
      </w:pPr>
      <w:r w:rsidRPr="00B511C2">
        <w:t xml:space="preserve">Prihodi i rashodi školske kuhinje knjigovodstveno se vode prema važećem </w:t>
      </w:r>
      <w:proofErr w:type="spellStart"/>
      <w:r w:rsidRPr="00B511C2">
        <w:t>kontnom</w:t>
      </w:r>
      <w:proofErr w:type="spellEnd"/>
      <w:r w:rsidRPr="00B511C2">
        <w:t xml:space="preserve"> planu.</w:t>
      </w:r>
    </w:p>
    <w:p w:rsidR="00B511C2" w:rsidRPr="00B511C2" w:rsidRDefault="00B511C2" w:rsidP="00B511C2">
      <w:pPr>
        <w:pStyle w:val="Default"/>
        <w:jc w:val="both"/>
      </w:pPr>
      <w:r w:rsidRPr="00B511C2">
        <w:t>U slučaju neplaćanja školske kuhinje, naplata se može izvršiti prema važećoj Procedu</w:t>
      </w:r>
      <w:r w:rsidR="00F536CC">
        <w:t>ri naplate prihoda u Osnovnoj školi „Vladimir Nazor“ Križevci.</w:t>
      </w:r>
    </w:p>
    <w:p w:rsidR="00B511C2" w:rsidRDefault="00B511C2" w:rsidP="00B511C2">
      <w:pPr>
        <w:pStyle w:val="Default"/>
        <w:jc w:val="both"/>
      </w:pPr>
      <w:r w:rsidRPr="00B511C2">
        <w:t xml:space="preserve">Eventualni višak prihoda nad rashodima na kontima školske kuhinje po završnom računu koristi se za nabavu inventara i </w:t>
      </w:r>
      <w:r w:rsidR="00F422D0">
        <w:t>sredstava za čišćenje</w:t>
      </w:r>
      <w:r w:rsidRPr="00B511C2">
        <w:t xml:space="preserve"> za školsku kuhinju.</w:t>
      </w:r>
    </w:p>
    <w:p w:rsidR="00F536CC" w:rsidRPr="00B511C2" w:rsidRDefault="00F536CC" w:rsidP="00B511C2">
      <w:pPr>
        <w:pStyle w:val="Default"/>
        <w:jc w:val="both"/>
      </w:pPr>
    </w:p>
    <w:p w:rsidR="00B511C2" w:rsidRPr="00B511C2" w:rsidRDefault="00B511C2" w:rsidP="00B511C2">
      <w:pPr>
        <w:pStyle w:val="Default"/>
        <w:jc w:val="center"/>
      </w:pPr>
      <w:r w:rsidRPr="00B511C2">
        <w:t>Članak 20.</w:t>
      </w:r>
    </w:p>
    <w:p w:rsidR="00B511C2" w:rsidRDefault="00B511C2" w:rsidP="00B511C2">
      <w:pPr>
        <w:jc w:val="both"/>
        <w:rPr>
          <w:rFonts w:ascii="Times New Roman" w:hAnsi="Times New Roman"/>
          <w:sz w:val="24"/>
          <w:szCs w:val="24"/>
        </w:rPr>
      </w:pPr>
      <w:r w:rsidRPr="00B511C2">
        <w:rPr>
          <w:rFonts w:ascii="Times New Roman" w:hAnsi="Times New Roman"/>
          <w:sz w:val="24"/>
          <w:szCs w:val="24"/>
        </w:rPr>
        <w:t xml:space="preserve">Kuhinja se plaća za cijeli mjesec </w:t>
      </w:r>
      <w:r w:rsidR="00F536CC">
        <w:rPr>
          <w:rFonts w:ascii="Times New Roman" w:hAnsi="Times New Roman"/>
          <w:sz w:val="24"/>
          <w:szCs w:val="24"/>
        </w:rPr>
        <w:t>sukladno Ugovoru između škole i roditelja koji se sklapa na početku svake školske godine. Ugovor se može sklopiti i naknadno ukoliko se dijete prijavi za vrijeme trajanja školske godine .R</w:t>
      </w:r>
      <w:r w:rsidRPr="00B511C2">
        <w:rPr>
          <w:rFonts w:ascii="Times New Roman" w:hAnsi="Times New Roman"/>
          <w:sz w:val="24"/>
          <w:szCs w:val="24"/>
        </w:rPr>
        <w:t>oditelj ne može samostalno odlučiti o neplaćanju za dane kada dijete nije bilo u školi. Jedino u s</w:t>
      </w:r>
      <w:r w:rsidR="00F536CC">
        <w:rPr>
          <w:rFonts w:ascii="Times New Roman" w:hAnsi="Times New Roman"/>
          <w:sz w:val="24"/>
          <w:szCs w:val="24"/>
        </w:rPr>
        <w:t>lučaju dužeg izostanka iz škole ili bolesti učenika uz liječničku ispričnicu,</w:t>
      </w:r>
      <w:r w:rsidRPr="00B511C2">
        <w:rPr>
          <w:rFonts w:ascii="Times New Roman" w:hAnsi="Times New Roman"/>
          <w:sz w:val="24"/>
          <w:szCs w:val="24"/>
        </w:rPr>
        <w:t xml:space="preserve"> ako se unaprijed razredniku otkaže, moguć je dogovor za plaćanje školske kuhinje za manji broj dana. Razrednik je svaki najavljeni izostanak dužan odmah javiti u računovodstvo i školsku kuhinju. </w:t>
      </w:r>
    </w:p>
    <w:p w:rsidR="00EF0839" w:rsidRDefault="00EF0839" w:rsidP="00F536CC">
      <w:pPr>
        <w:pStyle w:val="Default"/>
        <w:rPr>
          <w:color w:val="auto"/>
        </w:rPr>
      </w:pPr>
    </w:p>
    <w:p w:rsidR="00EF0839" w:rsidRDefault="00EF0839" w:rsidP="00F536CC">
      <w:pPr>
        <w:pStyle w:val="Default"/>
        <w:rPr>
          <w:color w:val="auto"/>
        </w:rPr>
      </w:pPr>
    </w:p>
    <w:p w:rsidR="00B511C2" w:rsidRPr="00B511C2" w:rsidRDefault="00EF0839" w:rsidP="00F536CC">
      <w:pPr>
        <w:pStyle w:val="Default"/>
      </w:pPr>
      <w:r w:rsidRPr="00EF0839">
        <w:rPr>
          <w:b/>
          <w:color w:val="auto"/>
        </w:rPr>
        <w:t>VI.</w:t>
      </w:r>
      <w:r>
        <w:rPr>
          <w:color w:val="auto"/>
        </w:rPr>
        <w:t xml:space="preserve"> </w:t>
      </w:r>
      <w:r w:rsidR="00B511C2" w:rsidRPr="00B511C2">
        <w:rPr>
          <w:b/>
          <w:bCs/>
        </w:rPr>
        <w:t>PRAVO PRISTUPA I KONTROLA RADA</w:t>
      </w:r>
    </w:p>
    <w:p w:rsidR="00F536CC" w:rsidRDefault="00F536CC" w:rsidP="00B511C2">
      <w:pPr>
        <w:pStyle w:val="Default"/>
        <w:jc w:val="center"/>
      </w:pPr>
    </w:p>
    <w:p w:rsidR="00B511C2" w:rsidRPr="00B511C2" w:rsidRDefault="00B511C2" w:rsidP="00B511C2">
      <w:pPr>
        <w:pStyle w:val="Default"/>
        <w:jc w:val="center"/>
      </w:pPr>
      <w:r w:rsidRPr="00B511C2">
        <w:t>Članak 21.</w:t>
      </w:r>
    </w:p>
    <w:p w:rsidR="00B511C2" w:rsidRPr="00B511C2" w:rsidRDefault="00B511C2" w:rsidP="00F415A7">
      <w:pPr>
        <w:pStyle w:val="Default"/>
        <w:jc w:val="both"/>
      </w:pPr>
      <w:r w:rsidRPr="00B511C2">
        <w:t>Pristup i zadržavanje u školskoj kuhinji dozvoljeno je, osim kuhara:</w:t>
      </w:r>
    </w:p>
    <w:p w:rsidR="00B511C2" w:rsidRPr="00B511C2" w:rsidRDefault="00711E9C" w:rsidP="00711E9C">
      <w:pPr>
        <w:pStyle w:val="Default"/>
        <w:spacing w:after="44"/>
        <w:jc w:val="both"/>
      </w:pPr>
      <w:r w:rsidRPr="00711E9C">
        <w:t>-</w:t>
      </w:r>
      <w:r>
        <w:t xml:space="preserve"> </w:t>
      </w:r>
      <w:r w:rsidR="00B511C2" w:rsidRPr="00B511C2">
        <w:t>Ravnatelju i tajniku škole kad obavljaju kontrolu rada</w:t>
      </w:r>
    </w:p>
    <w:p w:rsidR="00B511C2" w:rsidRPr="00B511C2" w:rsidRDefault="00711E9C" w:rsidP="00F415A7">
      <w:pPr>
        <w:pStyle w:val="Default"/>
        <w:spacing w:after="44"/>
        <w:jc w:val="both"/>
      </w:pPr>
      <w:r>
        <w:t xml:space="preserve">- </w:t>
      </w:r>
      <w:r w:rsidR="00B511C2" w:rsidRPr="00B511C2">
        <w:t>Radnicima Zavoda za javno zdravstvo</w:t>
      </w:r>
    </w:p>
    <w:p w:rsidR="00B511C2" w:rsidRPr="00B511C2" w:rsidRDefault="00711E9C" w:rsidP="00F415A7">
      <w:pPr>
        <w:pStyle w:val="Default"/>
        <w:jc w:val="both"/>
      </w:pPr>
      <w:r>
        <w:t xml:space="preserve">- </w:t>
      </w:r>
      <w:r w:rsidR="00B511C2" w:rsidRPr="00B511C2">
        <w:t>Sanitarnim inspektorima kada obavljaju kontrolu rada</w:t>
      </w:r>
    </w:p>
    <w:p w:rsidR="00B511C2" w:rsidRPr="00B511C2" w:rsidRDefault="00B511C2" w:rsidP="00F415A7">
      <w:pPr>
        <w:pStyle w:val="Default"/>
        <w:jc w:val="both"/>
      </w:pPr>
    </w:p>
    <w:p w:rsidR="00B511C2" w:rsidRDefault="00B511C2" w:rsidP="00F415A7">
      <w:pPr>
        <w:pStyle w:val="Default"/>
        <w:jc w:val="both"/>
      </w:pPr>
      <w:r w:rsidRPr="00B511C2">
        <w:t>Za boravak neovlaštenih osoba u školskoj kuhinji odgovoran je kuhar.</w:t>
      </w:r>
    </w:p>
    <w:p w:rsidR="00F536CC" w:rsidRDefault="00F536CC" w:rsidP="00F415A7">
      <w:pPr>
        <w:pStyle w:val="Default"/>
        <w:jc w:val="both"/>
      </w:pPr>
    </w:p>
    <w:p w:rsidR="00B16B8C" w:rsidRPr="00B511C2" w:rsidRDefault="00B16B8C" w:rsidP="00F415A7">
      <w:pPr>
        <w:pStyle w:val="Default"/>
        <w:jc w:val="both"/>
      </w:pPr>
    </w:p>
    <w:p w:rsidR="00B511C2" w:rsidRPr="00B511C2" w:rsidRDefault="00B511C2" w:rsidP="00B511C2">
      <w:pPr>
        <w:pStyle w:val="Default"/>
        <w:jc w:val="center"/>
      </w:pPr>
      <w:r w:rsidRPr="00B511C2">
        <w:lastRenderedPageBreak/>
        <w:t>Članak 22.</w:t>
      </w:r>
    </w:p>
    <w:p w:rsidR="00B511C2" w:rsidRPr="00B511C2" w:rsidRDefault="00B511C2" w:rsidP="00F415A7">
      <w:pPr>
        <w:pStyle w:val="Default"/>
        <w:jc w:val="both"/>
      </w:pPr>
      <w:r w:rsidRPr="00B511C2">
        <w:t>Pregled i kontrola rada školske kuhinje obuhvaća:</w:t>
      </w:r>
    </w:p>
    <w:p w:rsidR="00B511C2" w:rsidRPr="00B511C2" w:rsidRDefault="002A6108" w:rsidP="002A6108">
      <w:pPr>
        <w:pStyle w:val="Default"/>
        <w:spacing w:after="45"/>
        <w:jc w:val="both"/>
      </w:pPr>
      <w:r w:rsidRPr="002A6108">
        <w:t>-</w:t>
      </w:r>
      <w:r>
        <w:t xml:space="preserve"> </w:t>
      </w:r>
      <w:r w:rsidR="00B511C2" w:rsidRPr="00B511C2">
        <w:t>stručni rad kuhinjskog osoblja,</w:t>
      </w:r>
    </w:p>
    <w:p w:rsidR="00B511C2" w:rsidRPr="00B511C2" w:rsidRDefault="002A6108" w:rsidP="00F415A7">
      <w:pPr>
        <w:pStyle w:val="Default"/>
        <w:spacing w:after="45"/>
        <w:jc w:val="both"/>
      </w:pPr>
      <w:r>
        <w:t xml:space="preserve">- </w:t>
      </w:r>
      <w:r w:rsidR="00B511C2" w:rsidRPr="00B511C2">
        <w:t>higijenske prilike u školskoj kuhinji,</w:t>
      </w:r>
    </w:p>
    <w:p w:rsidR="00B511C2" w:rsidRPr="00B511C2" w:rsidRDefault="008F7F9A" w:rsidP="00F415A7">
      <w:pPr>
        <w:pStyle w:val="Default"/>
        <w:spacing w:after="45"/>
        <w:jc w:val="both"/>
      </w:pPr>
      <w:r>
        <w:t xml:space="preserve">- </w:t>
      </w:r>
      <w:r w:rsidR="00B511C2" w:rsidRPr="00B511C2">
        <w:t>kvalitetu i kvantitetu pripremljene hrane,</w:t>
      </w:r>
    </w:p>
    <w:p w:rsidR="00B511C2" w:rsidRPr="00B511C2" w:rsidRDefault="008F7F9A" w:rsidP="00F415A7">
      <w:pPr>
        <w:pStyle w:val="Default"/>
        <w:spacing w:after="45"/>
        <w:jc w:val="both"/>
      </w:pPr>
      <w:r>
        <w:t xml:space="preserve">- </w:t>
      </w:r>
      <w:r w:rsidR="00B511C2" w:rsidRPr="00B511C2">
        <w:t>namjensko trošenje namirnica,</w:t>
      </w:r>
    </w:p>
    <w:p w:rsidR="00B511C2" w:rsidRPr="00B511C2" w:rsidRDefault="008F7F9A" w:rsidP="00F415A7">
      <w:pPr>
        <w:pStyle w:val="Default"/>
        <w:spacing w:after="45"/>
        <w:jc w:val="both"/>
      </w:pPr>
      <w:r>
        <w:t xml:space="preserve">- </w:t>
      </w:r>
      <w:r w:rsidR="00B511C2" w:rsidRPr="00B511C2">
        <w:t>pripremu hrane prema jelovniku,</w:t>
      </w:r>
    </w:p>
    <w:p w:rsidR="00B511C2" w:rsidRPr="00B511C2" w:rsidRDefault="008F7F9A" w:rsidP="00F415A7">
      <w:pPr>
        <w:pStyle w:val="Default"/>
        <w:spacing w:after="45"/>
        <w:jc w:val="both"/>
      </w:pPr>
      <w:r>
        <w:t xml:space="preserve">- </w:t>
      </w:r>
      <w:r w:rsidR="00B511C2" w:rsidRPr="00B511C2">
        <w:t>vođenje dokumentacije utvrđene čl. 11. ovog Pravilnika</w:t>
      </w:r>
    </w:p>
    <w:p w:rsidR="00B511C2" w:rsidRPr="00B511C2" w:rsidRDefault="008F7F9A" w:rsidP="00F415A7">
      <w:pPr>
        <w:pStyle w:val="Default"/>
        <w:jc w:val="both"/>
      </w:pPr>
      <w:r>
        <w:t xml:space="preserve">- </w:t>
      </w:r>
      <w:r w:rsidR="00B511C2" w:rsidRPr="00B511C2">
        <w:t>opremljenost školske kuhinje inventarom i utvrđivanje potrebe za nabavu novog.</w:t>
      </w:r>
    </w:p>
    <w:p w:rsidR="00B511C2" w:rsidRPr="00B511C2" w:rsidRDefault="00B511C2" w:rsidP="00B511C2">
      <w:pPr>
        <w:jc w:val="center"/>
        <w:rPr>
          <w:rFonts w:ascii="Times New Roman" w:hAnsi="Times New Roman"/>
          <w:sz w:val="24"/>
          <w:szCs w:val="24"/>
        </w:rPr>
      </w:pPr>
    </w:p>
    <w:p w:rsidR="00EF0839" w:rsidRDefault="00EF0839" w:rsidP="00F536CC">
      <w:pPr>
        <w:pStyle w:val="Default"/>
      </w:pPr>
    </w:p>
    <w:p w:rsidR="00B511C2" w:rsidRPr="00B511C2" w:rsidRDefault="00B511C2" w:rsidP="00F536CC">
      <w:pPr>
        <w:pStyle w:val="Default"/>
      </w:pPr>
      <w:r w:rsidRPr="00B511C2">
        <w:rPr>
          <w:b/>
          <w:bCs/>
        </w:rPr>
        <w:t>VII. ZAVRŠNE ODREDBE</w:t>
      </w:r>
    </w:p>
    <w:p w:rsidR="00F536CC" w:rsidRDefault="00F536CC" w:rsidP="00B511C2">
      <w:pPr>
        <w:pStyle w:val="Default"/>
        <w:jc w:val="center"/>
      </w:pPr>
    </w:p>
    <w:p w:rsidR="00B16B8C" w:rsidRDefault="00B16B8C" w:rsidP="00B511C2">
      <w:pPr>
        <w:pStyle w:val="Default"/>
        <w:jc w:val="center"/>
      </w:pPr>
    </w:p>
    <w:p w:rsidR="00B511C2" w:rsidRPr="00B511C2" w:rsidRDefault="00B511C2" w:rsidP="00B511C2">
      <w:pPr>
        <w:pStyle w:val="Default"/>
        <w:jc w:val="center"/>
      </w:pPr>
      <w:r w:rsidRPr="00B511C2">
        <w:t>Članak 23.</w:t>
      </w:r>
    </w:p>
    <w:p w:rsidR="00B511C2" w:rsidRDefault="00B511C2" w:rsidP="002A6108">
      <w:pPr>
        <w:pStyle w:val="Default"/>
        <w:jc w:val="both"/>
      </w:pPr>
      <w:r w:rsidRPr="00B511C2">
        <w:t>Ovaj pravilnik stupa na snagu danom objave na oglasnoj pl</w:t>
      </w:r>
      <w:r w:rsidR="00F536CC">
        <w:t>oči Škol</w:t>
      </w:r>
      <w:r w:rsidR="002A6108">
        <w:t xml:space="preserve">e, a primjenjuje se od 27. listopada </w:t>
      </w:r>
      <w:r w:rsidRPr="00B511C2">
        <w:t>2017.</w:t>
      </w:r>
      <w:r w:rsidR="002A6108">
        <w:t xml:space="preserve"> godine. </w:t>
      </w:r>
    </w:p>
    <w:p w:rsidR="00F415A7" w:rsidRDefault="00F415A7" w:rsidP="00F415A7">
      <w:pPr>
        <w:pStyle w:val="Default"/>
        <w:jc w:val="both"/>
      </w:pPr>
    </w:p>
    <w:p w:rsidR="005A5FA2" w:rsidRPr="00B511C2" w:rsidRDefault="005A5FA2" w:rsidP="00F415A7">
      <w:pPr>
        <w:pStyle w:val="Default"/>
        <w:jc w:val="both"/>
      </w:pPr>
    </w:p>
    <w:p w:rsidR="00F415A7" w:rsidRPr="002A6108" w:rsidRDefault="00B511C2" w:rsidP="00F415A7">
      <w:pPr>
        <w:pStyle w:val="Default"/>
        <w:jc w:val="both"/>
      </w:pPr>
      <w:r w:rsidRPr="002A6108">
        <w:t>KLASA:</w:t>
      </w:r>
      <w:r w:rsidR="002A6108" w:rsidRPr="002A6108">
        <w:t xml:space="preserve"> 003-05/17-01/04</w:t>
      </w:r>
    </w:p>
    <w:p w:rsidR="00F415A7" w:rsidRPr="002A6108" w:rsidRDefault="00B511C2" w:rsidP="00F415A7">
      <w:pPr>
        <w:pStyle w:val="Default"/>
        <w:jc w:val="both"/>
      </w:pPr>
      <w:r w:rsidRPr="002A6108">
        <w:t>URBROJ:</w:t>
      </w:r>
      <w:r w:rsidR="002A6108">
        <w:t xml:space="preserve"> 2137-43-03-17-1</w:t>
      </w:r>
    </w:p>
    <w:p w:rsidR="00B511C2" w:rsidRDefault="00F536CC" w:rsidP="00F415A7">
      <w:pPr>
        <w:pStyle w:val="Default"/>
        <w:jc w:val="both"/>
      </w:pPr>
      <w:r w:rsidRPr="002A6108">
        <w:t>Križevci</w:t>
      </w:r>
      <w:r w:rsidR="00B511C2" w:rsidRPr="002A6108">
        <w:t>,</w:t>
      </w:r>
      <w:r w:rsidR="002A6108" w:rsidRPr="002A6108">
        <w:t xml:space="preserve"> 27. listopada 2017. </w:t>
      </w:r>
      <w:bookmarkStart w:id="0" w:name="_GoBack"/>
      <w:bookmarkEnd w:id="0"/>
    </w:p>
    <w:p w:rsidR="00B16B8C" w:rsidRDefault="00B16B8C" w:rsidP="00F415A7">
      <w:pPr>
        <w:pStyle w:val="Default"/>
        <w:jc w:val="both"/>
      </w:pPr>
    </w:p>
    <w:p w:rsidR="00B16B8C" w:rsidRPr="002A6108" w:rsidRDefault="00B16B8C" w:rsidP="00F415A7">
      <w:pPr>
        <w:pStyle w:val="Default"/>
        <w:jc w:val="both"/>
      </w:pPr>
    </w:p>
    <w:p w:rsidR="00F415A7" w:rsidRDefault="00F415A7" w:rsidP="00B511C2">
      <w:pPr>
        <w:pStyle w:val="Default"/>
        <w:jc w:val="center"/>
      </w:pPr>
      <w:r>
        <w:t xml:space="preserve"> </w:t>
      </w:r>
    </w:p>
    <w:p w:rsidR="00F415A7" w:rsidRDefault="00F415A7" w:rsidP="00B511C2">
      <w:pPr>
        <w:pStyle w:val="Default"/>
        <w:jc w:val="center"/>
      </w:pPr>
    </w:p>
    <w:p w:rsidR="00B511C2" w:rsidRPr="00B511C2" w:rsidRDefault="00F415A7" w:rsidP="00B511C2">
      <w:pPr>
        <w:pStyle w:val="Default"/>
        <w:jc w:val="center"/>
      </w:pPr>
      <w:r>
        <w:t xml:space="preserve">                                                                    </w:t>
      </w:r>
      <w:r w:rsidR="005A5FA2">
        <w:t>Predsjednik Š</w:t>
      </w:r>
      <w:r w:rsidR="00B511C2" w:rsidRPr="00B511C2">
        <w:t>kolskog odbora</w:t>
      </w:r>
    </w:p>
    <w:p w:rsidR="00B511C2" w:rsidRPr="00B511C2" w:rsidRDefault="00F415A7" w:rsidP="00B511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5A5FA2">
        <w:rPr>
          <w:rFonts w:ascii="Times New Roman" w:hAnsi="Times New Roman"/>
          <w:sz w:val="24"/>
          <w:szCs w:val="24"/>
        </w:rPr>
        <w:t xml:space="preserve">       dr. </w:t>
      </w:r>
      <w:proofErr w:type="spellStart"/>
      <w:r w:rsidR="005A5FA2">
        <w:rPr>
          <w:rFonts w:ascii="Times New Roman" w:hAnsi="Times New Roman"/>
          <w:sz w:val="24"/>
          <w:szCs w:val="24"/>
        </w:rPr>
        <w:t>sc</w:t>
      </w:r>
      <w:proofErr w:type="spellEnd"/>
      <w:r w:rsidR="005A5FA2">
        <w:rPr>
          <w:rFonts w:ascii="Times New Roman" w:hAnsi="Times New Roman"/>
          <w:sz w:val="24"/>
          <w:szCs w:val="24"/>
        </w:rPr>
        <w:t xml:space="preserve">. </w:t>
      </w:r>
      <w:r w:rsidR="00B511C2" w:rsidRPr="00B511C2">
        <w:rPr>
          <w:rFonts w:ascii="Times New Roman" w:hAnsi="Times New Roman"/>
          <w:sz w:val="24"/>
          <w:szCs w:val="24"/>
        </w:rPr>
        <w:t>Tomi</w:t>
      </w:r>
      <w:r w:rsidR="00F536CC">
        <w:rPr>
          <w:rFonts w:ascii="Times New Roman" w:hAnsi="Times New Roman"/>
          <w:sz w:val="24"/>
          <w:szCs w:val="24"/>
        </w:rPr>
        <w:t xml:space="preserve">slav </w:t>
      </w:r>
      <w:proofErr w:type="spellStart"/>
      <w:r w:rsidR="00F536CC">
        <w:rPr>
          <w:rFonts w:ascii="Times New Roman" w:hAnsi="Times New Roman"/>
          <w:sz w:val="24"/>
          <w:szCs w:val="24"/>
        </w:rPr>
        <w:t>Bogdanović</w:t>
      </w:r>
      <w:proofErr w:type="spellEnd"/>
    </w:p>
    <w:sectPr w:rsidR="00B511C2" w:rsidRPr="00B511C2" w:rsidSect="00B16B8C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DFF" w:rsidRDefault="00A54DFF" w:rsidP="00B42604">
      <w:pPr>
        <w:spacing w:after="0" w:line="240" w:lineRule="auto"/>
      </w:pPr>
      <w:r>
        <w:separator/>
      </w:r>
    </w:p>
  </w:endnote>
  <w:endnote w:type="continuationSeparator" w:id="0">
    <w:p w:rsidR="00A54DFF" w:rsidRDefault="00A54DFF" w:rsidP="00B4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8336738"/>
      <w:docPartObj>
        <w:docPartGallery w:val="Page Numbers (Bottom of Page)"/>
        <w:docPartUnique/>
      </w:docPartObj>
    </w:sdtPr>
    <w:sdtEndPr/>
    <w:sdtContent>
      <w:p w:rsidR="007D7EA2" w:rsidRDefault="007D7EA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B18">
          <w:rPr>
            <w:noProof/>
          </w:rPr>
          <w:t>1</w:t>
        </w:r>
        <w:r>
          <w:fldChar w:fldCharType="end"/>
        </w:r>
      </w:p>
    </w:sdtContent>
  </w:sdt>
  <w:p w:rsidR="00B42604" w:rsidRDefault="00B426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DFF" w:rsidRDefault="00A54DFF" w:rsidP="00B42604">
      <w:pPr>
        <w:spacing w:after="0" w:line="240" w:lineRule="auto"/>
      </w:pPr>
      <w:r>
        <w:separator/>
      </w:r>
    </w:p>
  </w:footnote>
  <w:footnote w:type="continuationSeparator" w:id="0">
    <w:p w:rsidR="00A54DFF" w:rsidRDefault="00A54DFF" w:rsidP="00B42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61540"/>
    <w:multiLevelType w:val="hybridMultilevel"/>
    <w:tmpl w:val="C31C8FBC"/>
    <w:lvl w:ilvl="0" w:tplc="B4944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310E2"/>
    <w:multiLevelType w:val="hybridMultilevel"/>
    <w:tmpl w:val="3F5E87F2"/>
    <w:lvl w:ilvl="0" w:tplc="C1B842F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66FD5"/>
    <w:multiLevelType w:val="hybridMultilevel"/>
    <w:tmpl w:val="F36ABCE2"/>
    <w:lvl w:ilvl="0" w:tplc="6A68B5E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E13B8"/>
    <w:multiLevelType w:val="hybridMultilevel"/>
    <w:tmpl w:val="AAE0CBFE"/>
    <w:lvl w:ilvl="0" w:tplc="85EE997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C2"/>
    <w:rsid w:val="000C02EC"/>
    <w:rsid w:val="00123E02"/>
    <w:rsid w:val="0016379A"/>
    <w:rsid w:val="002861DB"/>
    <w:rsid w:val="002A6108"/>
    <w:rsid w:val="002E1C5E"/>
    <w:rsid w:val="003E3F9D"/>
    <w:rsid w:val="00443150"/>
    <w:rsid w:val="004C5E9C"/>
    <w:rsid w:val="005259B0"/>
    <w:rsid w:val="005A5FA2"/>
    <w:rsid w:val="00645D83"/>
    <w:rsid w:val="0068284C"/>
    <w:rsid w:val="00690AB8"/>
    <w:rsid w:val="006A78C5"/>
    <w:rsid w:val="006E05D5"/>
    <w:rsid w:val="00711E9C"/>
    <w:rsid w:val="007D7EA2"/>
    <w:rsid w:val="00886995"/>
    <w:rsid w:val="008F7F9A"/>
    <w:rsid w:val="00923260"/>
    <w:rsid w:val="0097513B"/>
    <w:rsid w:val="009F08F0"/>
    <w:rsid w:val="00A54DFF"/>
    <w:rsid w:val="00B16B8C"/>
    <w:rsid w:val="00B42604"/>
    <w:rsid w:val="00B511C2"/>
    <w:rsid w:val="00B66A09"/>
    <w:rsid w:val="00BA64F5"/>
    <w:rsid w:val="00BD488B"/>
    <w:rsid w:val="00C82FF0"/>
    <w:rsid w:val="00D1207B"/>
    <w:rsid w:val="00D850CB"/>
    <w:rsid w:val="00DC6B8A"/>
    <w:rsid w:val="00E12B18"/>
    <w:rsid w:val="00E4064A"/>
    <w:rsid w:val="00EF0839"/>
    <w:rsid w:val="00F415A7"/>
    <w:rsid w:val="00F422D0"/>
    <w:rsid w:val="00F5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B3675E-DBA4-4C33-ABC3-50345A39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2EC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02EC"/>
    <w:pPr>
      <w:ind w:left="720"/>
      <w:contextualSpacing/>
    </w:pPr>
  </w:style>
  <w:style w:type="paragraph" w:customStyle="1" w:styleId="Default">
    <w:name w:val="Default"/>
    <w:rsid w:val="00B511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4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2604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B4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2604"/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3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9B105-CB0C-4EC2-9ADA-61A99F4F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Štubelj</dc:creator>
  <cp:keywords/>
  <dc:description/>
  <cp:lastModifiedBy>Štefica Šlat</cp:lastModifiedBy>
  <cp:revision>2</cp:revision>
  <cp:lastPrinted>2017-11-13T14:40:00Z</cp:lastPrinted>
  <dcterms:created xsi:type="dcterms:W3CDTF">2018-07-10T15:27:00Z</dcterms:created>
  <dcterms:modified xsi:type="dcterms:W3CDTF">2018-07-10T15:27:00Z</dcterms:modified>
</cp:coreProperties>
</file>